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6B" w:rsidRPr="009B296B" w:rsidRDefault="009B296B" w:rsidP="002A17C4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477000" cy="762000"/>
            <wp:effectExtent l="0" t="0" r="0" b="0"/>
            <wp:docPr id="2" name="그림 2" descr="EMB0000f75c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582048" descr="EMB0000f75c1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37" cy="7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Application form for Sponsors &amp; Exhibitor</w:t>
      </w:r>
    </w:p>
    <w:p w:rsidR="009B296B" w:rsidRPr="009B296B" w:rsidRDefault="009B296B" w:rsidP="002A17C4">
      <w:pPr>
        <w:spacing w:after="0" w:line="276" w:lineRule="auto"/>
        <w:ind w:firstLineChars="50" w:firstLine="97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Please complete this form and return to the IVEC 2019 Secretary. (</w:t>
      </w:r>
      <w:hyperlink r:id="rId6" w:history="1">
        <w:r w:rsidRPr="009B296B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ivec2019@ivec2019.org</w:t>
        </w:r>
      </w:hyperlink>
      <w:r w:rsidRPr="009B296B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</w:p>
    <w:p w:rsidR="009B296B" w:rsidRPr="009B296B" w:rsidRDefault="009B296B" w:rsidP="002A17C4">
      <w:pPr>
        <w:numPr>
          <w:ilvl w:val="0"/>
          <w:numId w:val="1"/>
        </w:numPr>
        <w:spacing w:after="0" w:line="276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Registering company and person in charge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943"/>
        <w:gridCol w:w="2127"/>
        <w:gridCol w:w="2919"/>
      </w:tblGrid>
      <w:tr w:rsidR="009B296B" w:rsidRPr="009B296B" w:rsidTr="002A17C4">
        <w:trPr>
          <w:trHeight w:val="260"/>
          <w:jc w:val="center"/>
        </w:trPr>
        <w:tc>
          <w:tcPr>
            <w:tcW w:w="10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Name of Company (used on conference program book and website)</w:t>
            </w:r>
          </w:p>
        </w:tc>
      </w:tr>
      <w:tr w:rsidR="009B296B" w:rsidRPr="009B296B" w:rsidTr="002A17C4">
        <w:trPr>
          <w:trHeight w:val="55"/>
          <w:jc w:val="center"/>
        </w:trPr>
        <w:tc>
          <w:tcPr>
            <w:tcW w:w="100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296B" w:rsidRPr="009B296B" w:rsidTr="002A17C4">
        <w:trPr>
          <w:trHeight w:val="301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Address</w:t>
            </w:r>
          </w:p>
        </w:tc>
        <w:tc>
          <w:tcPr>
            <w:tcW w:w="7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9B296B" w:rsidRPr="009B296B" w:rsidTr="002A17C4">
        <w:trPr>
          <w:trHeight w:val="80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Telephone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Website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9B296B" w:rsidRPr="009B296B" w:rsidTr="002A17C4">
        <w:trPr>
          <w:trHeight w:val="342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Country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09663D">
              <w:rPr>
                <w:rFonts w:ascii="함초롬바탕" w:eastAsia="함초롬바탕" w:hAnsi="함초롬바탕" w:cs="함초롬바탕" w:hint="eastAsia"/>
                <w:color w:val="000000"/>
                <w:w w:val="98"/>
                <w:kern w:val="0"/>
                <w:sz w:val="16"/>
                <w:szCs w:val="20"/>
                <w:fitText w:val="1593" w:id="1746069248"/>
              </w:rPr>
              <w:t>Business License No</w:t>
            </w:r>
            <w:r w:rsidRPr="0009663D">
              <w:rPr>
                <w:rFonts w:ascii="함초롬바탕" w:eastAsia="함초롬바탕" w:hAnsi="함초롬바탕" w:cs="함초롬바탕" w:hint="eastAsia"/>
                <w:color w:val="000000"/>
                <w:spacing w:val="180"/>
                <w:w w:val="98"/>
                <w:kern w:val="0"/>
                <w:sz w:val="16"/>
                <w:szCs w:val="20"/>
                <w:fitText w:val="1593" w:id="1746069248"/>
              </w:rPr>
              <w:t>.</w:t>
            </w:r>
            <w:r w:rsidRPr="009B296B"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  <w:br/>
            </w:r>
            <w:r w:rsidRPr="009B296B">
              <w:rPr>
                <w:rFonts w:ascii="함초롬바탕" w:eastAsia="함초롬바탕" w:hAnsi="함초롬바탕" w:cs="함초롬바탕" w:hint="eastAsia"/>
                <w:color w:val="000000"/>
                <w:spacing w:val="-30"/>
                <w:kern w:val="0"/>
                <w:sz w:val="16"/>
                <w:szCs w:val="20"/>
              </w:rPr>
              <w:t>(</w:t>
            </w:r>
            <w:r w:rsidRPr="0009663D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w w:val="76"/>
                <w:kern w:val="0"/>
                <w:sz w:val="16"/>
                <w:szCs w:val="16"/>
                <w:u w:val="single" w:color="000000"/>
                <w:fitText w:val="1593" w:id="1746069504"/>
              </w:rPr>
              <w:t>For Korean Company Only</w:t>
            </w:r>
            <w:r w:rsidRPr="0009663D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spacing w:val="105"/>
                <w:w w:val="76"/>
                <w:kern w:val="0"/>
                <w:sz w:val="16"/>
                <w:szCs w:val="16"/>
                <w:u w:val="single" w:color="000000"/>
                <w:fitText w:val="1593" w:id="1746069504"/>
              </w:rPr>
              <w:t>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9B296B" w:rsidRPr="009B296B" w:rsidTr="002A17C4">
        <w:trPr>
          <w:trHeight w:val="292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spacing w:val="-26"/>
                <w:kern w:val="0"/>
                <w:sz w:val="16"/>
                <w:szCs w:val="20"/>
              </w:rPr>
              <w:t>Contact Person Name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Job Title / Depart.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9B296B" w:rsidRPr="009B296B" w:rsidTr="002A17C4">
        <w:trPr>
          <w:trHeight w:val="199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E-mail</w:t>
            </w:r>
          </w:p>
        </w:tc>
        <w:tc>
          <w:tcPr>
            <w:tcW w:w="7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9B296B" w:rsidRPr="009B296B" w:rsidRDefault="009B296B" w:rsidP="002A17C4">
      <w:pPr>
        <w:numPr>
          <w:ilvl w:val="0"/>
          <w:numId w:val="1"/>
        </w:numPr>
        <w:spacing w:after="0" w:line="276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Application (Please check </w:t>
      </w:r>
      <w:r w:rsidRPr="009B296B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√ 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for your choice)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3995"/>
        <w:gridCol w:w="3995"/>
      </w:tblGrid>
      <w:tr w:rsidR="009B296B" w:rsidRPr="009B296B" w:rsidTr="002A17C4">
        <w:trPr>
          <w:trHeight w:val="280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For Korean Company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For Foreign Company</w:t>
            </w:r>
          </w:p>
        </w:tc>
      </w:tr>
      <w:tr w:rsidR="009B296B" w:rsidRPr="009B296B" w:rsidTr="002A17C4">
        <w:trPr>
          <w:trHeight w:val="186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6"/>
                <w:szCs w:val="20"/>
              </w:rPr>
            </w:pP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6"/>
                <w:szCs w:val="20"/>
              </w:rPr>
              <w:t>Platinum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 xml:space="preserve">5,000,000 WON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>$5,000</w:t>
            </w:r>
          </w:p>
        </w:tc>
      </w:tr>
      <w:tr w:rsidR="009B296B" w:rsidRPr="009B296B" w:rsidTr="002A17C4">
        <w:trPr>
          <w:trHeight w:val="20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6"/>
                <w:szCs w:val="20"/>
              </w:rPr>
            </w:pP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6"/>
                <w:szCs w:val="20"/>
              </w:rPr>
              <w:t xml:space="preserve">Gold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 xml:space="preserve">3,000,000 WON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>$3,000</w:t>
            </w:r>
          </w:p>
        </w:tc>
      </w:tr>
      <w:tr w:rsidR="009B296B" w:rsidRPr="009B296B" w:rsidTr="002A17C4">
        <w:trPr>
          <w:trHeight w:val="70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6"/>
                <w:szCs w:val="20"/>
              </w:rPr>
            </w:pP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6"/>
                <w:szCs w:val="20"/>
              </w:rPr>
              <w:t xml:space="preserve">Silver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 xml:space="preserve">2,000,000 WON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>$2,000</w:t>
            </w:r>
          </w:p>
        </w:tc>
      </w:tr>
      <w:tr w:rsidR="009B296B" w:rsidRPr="009B296B" w:rsidTr="002A17C4">
        <w:trPr>
          <w:trHeight w:val="350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 xml:space="preserve">Bronze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9B296B">
              <w:rPr>
                <w:rFonts w:ascii="굴림" w:eastAsia="함초롬바탕" w:hAnsi="굴림" w:cs="굴림"/>
                <w:color w:val="000000"/>
                <w:kern w:val="0"/>
                <w:sz w:val="18"/>
                <w:szCs w:val="20"/>
              </w:rPr>
              <w:t xml:space="preserve">□ </w:t>
            </w: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 xml:space="preserve">1,000,000 WON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9B296B">
              <w:rPr>
                <w:rFonts w:ascii="굴림" w:eastAsia="함초롬바탕" w:hAnsi="굴림" w:cs="굴림"/>
                <w:color w:val="000000"/>
                <w:kern w:val="0"/>
                <w:sz w:val="18"/>
                <w:szCs w:val="20"/>
              </w:rPr>
              <w:t xml:space="preserve">□ </w:t>
            </w: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>$1,000</w:t>
            </w:r>
          </w:p>
        </w:tc>
      </w:tr>
      <w:tr w:rsidR="009B296B" w:rsidRPr="009B296B" w:rsidTr="002A17C4">
        <w:trPr>
          <w:trHeight w:val="516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6"/>
                <w:szCs w:val="20"/>
              </w:rPr>
            </w:pP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6"/>
                <w:szCs w:val="20"/>
              </w:rPr>
              <w:t xml:space="preserve">Only for the </w:t>
            </w:r>
            <w:r w:rsidRPr="0009663D">
              <w:rPr>
                <w:rFonts w:ascii="굴림" w:eastAsia="굴림" w:hAnsi="굴림" w:cs="굴림"/>
                <w:color w:val="D9D9D9" w:themeColor="background1" w:themeShade="D9"/>
                <w:kern w:val="0"/>
                <w:sz w:val="16"/>
                <w:szCs w:val="20"/>
              </w:rPr>
              <w:br/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6"/>
                <w:szCs w:val="20"/>
              </w:rPr>
              <w:t>Exhibition Booth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 xml:space="preserve">1,500,000 WON 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09663D" w:rsidRDefault="009B296B" w:rsidP="0009663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D9D9D9" w:themeColor="background1" w:themeShade="D9"/>
                <w:kern w:val="0"/>
                <w:sz w:val="18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20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20"/>
              </w:rPr>
              <w:t>$1,500</w:t>
            </w:r>
          </w:p>
        </w:tc>
      </w:tr>
      <w:tr w:rsidR="009B296B" w:rsidRPr="009B296B" w:rsidTr="00B333EB">
        <w:trPr>
          <w:trHeight w:val="857"/>
          <w:jc w:val="center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09663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09663D">
              <w:rPr>
                <w:rFonts w:ascii="함초롬바탕" w:eastAsia="함초롬바탕" w:hAnsi="함초롬바탕" w:cs="함초롬바탕" w:hint="eastAsia"/>
                <w:color w:val="000000"/>
                <w:w w:val="95"/>
                <w:kern w:val="0"/>
                <w:sz w:val="16"/>
                <w:szCs w:val="20"/>
                <w:fitText w:val="1593" w:id="1746070016"/>
              </w:rPr>
              <w:t>* Preferred booth No</w:t>
            </w:r>
            <w:r w:rsidRPr="0009663D">
              <w:rPr>
                <w:rFonts w:ascii="함초롬바탕" w:eastAsia="함초롬바탕" w:hAnsi="함초롬바탕" w:cs="함초롬바탕" w:hint="eastAsia"/>
                <w:color w:val="000000"/>
                <w:spacing w:val="105"/>
                <w:w w:val="95"/>
                <w:kern w:val="0"/>
                <w:sz w:val="16"/>
                <w:szCs w:val="20"/>
                <w:fitText w:val="1593" w:id="1746070016"/>
              </w:rPr>
              <w:t>.</w:t>
            </w:r>
          </w:p>
        </w:tc>
        <w:tc>
          <w:tcPr>
            <w:tcW w:w="7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3EB" w:rsidRPr="0009663D" w:rsidRDefault="00B333EB" w:rsidP="0009663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D9D9D9" w:themeColor="background1" w:themeShade="D9"/>
                <w:kern w:val="0"/>
                <w:sz w:val="18"/>
                <w:szCs w:val="18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S1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S2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S3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1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2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3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4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5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6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7 </w:t>
            </w:r>
          </w:p>
          <w:p w:rsidR="00B333EB" w:rsidRPr="0009663D" w:rsidRDefault="00B333EB" w:rsidP="0009663D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D9D9D9" w:themeColor="background1" w:themeShade="D9"/>
                <w:kern w:val="0"/>
                <w:sz w:val="18"/>
                <w:szCs w:val="18"/>
              </w:rPr>
            </w:pP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8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9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10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11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12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13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 xml:space="preserve">No. 14 </w:t>
            </w:r>
            <w:r w:rsidRPr="0009663D">
              <w:rPr>
                <w:rFonts w:ascii="굴림" w:eastAsia="함초롬바탕" w:hAnsi="굴림" w:cs="굴림"/>
                <w:color w:val="D9D9D9" w:themeColor="background1" w:themeShade="D9"/>
                <w:kern w:val="0"/>
                <w:sz w:val="18"/>
                <w:szCs w:val="18"/>
              </w:rPr>
              <w:t xml:space="preserve">□ </w:t>
            </w:r>
            <w:r w:rsidRPr="0009663D">
              <w:rPr>
                <w:rFonts w:ascii="함초롬바탕" w:eastAsia="함초롬바탕" w:hAnsi="함초롬바탕" w:cs="함초롬바탕" w:hint="eastAsia"/>
                <w:color w:val="D9D9D9" w:themeColor="background1" w:themeShade="D9"/>
                <w:kern w:val="0"/>
                <w:sz w:val="18"/>
                <w:szCs w:val="18"/>
              </w:rPr>
              <w:t>No. 15</w:t>
            </w:r>
          </w:p>
          <w:p w:rsidR="009B296B" w:rsidRPr="00B333EB" w:rsidRDefault="0009663D" w:rsidP="0009663D">
            <w:pPr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9663D">
              <w:rPr>
                <w:rFonts w:ascii="굴림" w:eastAsia="함초롬바탕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※ </w:t>
            </w:r>
            <w:r w:rsidRPr="0009663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18"/>
                <w:szCs w:val="18"/>
              </w:rPr>
              <w:t>The application for the Booth Exhibition has been closed. No more available booth.</w:t>
            </w:r>
          </w:p>
        </w:tc>
      </w:tr>
    </w:tbl>
    <w:p w:rsidR="009B296B" w:rsidRPr="009B296B" w:rsidRDefault="009B296B" w:rsidP="002A17C4">
      <w:pPr>
        <w:numPr>
          <w:ilvl w:val="0"/>
          <w:numId w:val="1"/>
        </w:numPr>
        <w:spacing w:after="0" w:line="276" w:lineRule="auto"/>
        <w:ind w:leftChars="71" w:left="1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Payment Method (Bank Transfer Only)</w:t>
      </w:r>
    </w:p>
    <w:tbl>
      <w:tblPr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989"/>
      </w:tblGrid>
      <w:tr w:rsidR="009B296B" w:rsidRPr="009B296B" w:rsidTr="002A17C4">
        <w:trPr>
          <w:trHeight w:val="516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Account Holder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Korean Institute of Electromagnetic Engineering and Science (KIEES)</w:t>
            </w:r>
          </w:p>
          <w:p w:rsidR="009B296B" w:rsidRPr="009B296B" w:rsidRDefault="009B296B" w:rsidP="009B296B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(KOR) (</w:t>
            </w:r>
            <w:r w:rsidRPr="009B296B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</w:rPr>
              <w:t>사</w:t>
            </w: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)</w:t>
            </w:r>
            <w:r w:rsidRPr="009B296B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</w:rPr>
              <w:t>한국전자파학회</w:t>
            </w:r>
          </w:p>
        </w:tc>
      </w:tr>
      <w:tr w:rsidR="009B296B" w:rsidRPr="009B296B" w:rsidTr="002A17C4">
        <w:trPr>
          <w:trHeight w:val="380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Account Number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 xml:space="preserve">208-017491-01-223 </w:t>
            </w:r>
          </w:p>
        </w:tc>
      </w:tr>
      <w:tr w:rsidR="009B296B" w:rsidRPr="009B296B" w:rsidTr="002A17C4">
        <w:trPr>
          <w:trHeight w:val="212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Bank Name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INDUSTRIAL BANK OF KOREA</w:t>
            </w:r>
          </w:p>
        </w:tc>
      </w:tr>
      <w:tr w:rsidR="009B296B" w:rsidRPr="009B296B" w:rsidTr="002A17C4">
        <w:trPr>
          <w:trHeight w:val="380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SWIFT Code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IBKOKRSE</w:t>
            </w:r>
          </w:p>
        </w:tc>
      </w:tr>
      <w:tr w:rsidR="009B296B" w:rsidRPr="009B296B" w:rsidTr="002A17C4">
        <w:trPr>
          <w:trHeight w:val="380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Bank Address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 xml:space="preserve">50, </w:t>
            </w:r>
            <w:proofErr w:type="spellStart"/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Eulgiro</w:t>
            </w:r>
            <w:proofErr w:type="spellEnd"/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 xml:space="preserve"> 2-ga, Jung-</w:t>
            </w:r>
            <w:proofErr w:type="spellStart"/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gu</w:t>
            </w:r>
            <w:proofErr w:type="spellEnd"/>
            <w:r w:rsidRPr="009B296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, Seoul, Korea</w:t>
            </w:r>
          </w:p>
        </w:tc>
      </w:tr>
    </w:tbl>
    <w:p w:rsidR="009B296B" w:rsidRPr="009B296B" w:rsidRDefault="009B296B" w:rsidP="002A17C4">
      <w:pPr>
        <w:spacing w:after="0" w:line="276" w:lineRule="auto"/>
        <w:ind w:leftChars="71" w:left="2178" w:hangingChars="1166" w:hanging="203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</w:rPr>
        <w:t xml:space="preserve">※ 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 xml:space="preserve">Terms of </w:t>
      </w:r>
      <w:proofErr w:type="gramStart"/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>payment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18"/>
        </w:rPr>
        <w:t xml:space="preserve"> :</w:t>
      </w:r>
      <w:proofErr w:type="gramEnd"/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18"/>
        </w:rPr>
        <w:t xml:space="preserve"> 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Receipt will be issued by </w:t>
      </w: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u w:val="single" w:color="000000"/>
        </w:rPr>
        <w:t>「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>Korean Institute of Electromagnetic Engineering and Science (KIEES)</w:t>
      </w: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u w:val="single" w:color="000000"/>
        </w:rPr>
        <w:t>」</w:t>
      </w: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 </w:t>
      </w:r>
      <w:r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u w:val="single" w:color="000000"/>
        </w:rPr>
        <w:br/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>after confirmation of the sponsoring/exhibition.</w:t>
      </w:r>
    </w:p>
    <w:p w:rsidR="009B296B" w:rsidRPr="009B296B" w:rsidRDefault="009B296B" w:rsidP="002A17C4">
      <w:pPr>
        <w:spacing w:after="0" w:line="276" w:lineRule="auto"/>
        <w:ind w:leftChars="71" w:left="2003" w:hangingChars="1066" w:hanging="1861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</w:rPr>
        <w:t xml:space="preserve">※ 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 xml:space="preserve">Cancellation </w:t>
      </w:r>
      <w:proofErr w:type="gramStart"/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>policy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18"/>
        </w:rPr>
        <w:t xml:space="preserve"> :</w:t>
      </w:r>
      <w:proofErr w:type="gramEnd"/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18"/>
        </w:rPr>
        <w:t xml:space="preserve"> 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>After payment, there will be no refund.</w:t>
      </w:r>
    </w:p>
    <w:p w:rsidR="00765251" w:rsidRDefault="009B296B" w:rsidP="002A17C4">
      <w:pPr>
        <w:spacing w:after="0" w:line="276" w:lineRule="auto"/>
        <w:ind w:leftChars="71" w:left="425" w:hangingChars="162" w:hanging="283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18"/>
          <w:u w:val="single" w:color="000000"/>
        </w:rPr>
      </w:pP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</w:rPr>
        <w:t xml:space="preserve">※ </w:t>
      </w:r>
      <w:proofErr w:type="gramStart"/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>Signing</w:t>
      </w:r>
      <w:proofErr w:type="gramEnd"/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 xml:space="preserve"> of the Application form for Sponsors and Exhibitors </w:t>
      </w:r>
      <w:r w:rsidRPr="009B296B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u w:val="single" w:color="000000"/>
        </w:rPr>
        <w:t xml:space="preserve">– </w:t>
      </w:r>
      <w:r w:rsidRPr="009B296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>IVEC 2019 implies acceptance of the terms of payment and the cancellation policy as mentioned above.</w:t>
      </w:r>
    </w:p>
    <w:p w:rsidR="009B296B" w:rsidRPr="009B296B" w:rsidRDefault="00765251" w:rsidP="00765251">
      <w:pPr>
        <w:spacing w:after="0" w:line="384" w:lineRule="auto"/>
        <w:ind w:leftChars="50"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65251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</w:rPr>
        <w:t xml:space="preserve">※ </w:t>
      </w:r>
      <w:r w:rsidRPr="0076525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u w:val="single" w:color="000000"/>
        </w:rPr>
        <w:t>Application deadline is March 31, 2019.</w:t>
      </w:r>
      <w:r w:rsidRPr="0076525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 xml:space="preserve"> (</w:t>
      </w:r>
      <w:proofErr w:type="gramStart"/>
      <w:r w:rsidRPr="0076525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>can</w:t>
      </w:r>
      <w:proofErr w:type="gramEnd"/>
      <w:r w:rsidRPr="0076525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</w:rPr>
        <w:t xml:space="preserve"> be closed early)</w:t>
      </w:r>
      <w:r w:rsidR="009B296B" w:rsidRPr="009B296B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403D3CF" wp14:editId="21E16AD7">
            <wp:simplePos x="0" y="0"/>
            <wp:positionH relativeFrom="column">
              <wp:posOffset>-76200</wp:posOffset>
            </wp:positionH>
            <wp:positionV relativeFrom="line">
              <wp:posOffset>163195</wp:posOffset>
            </wp:positionV>
            <wp:extent cx="6889750" cy="794385"/>
            <wp:effectExtent l="0" t="0" r="6350" b="5715"/>
            <wp:wrapNone/>
            <wp:docPr id="5" name="그림 5" descr="EMB0000f75c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473624" descr="EMB0000f75c1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jc w:val="righ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725"/>
      </w:tblGrid>
      <w:tr w:rsidR="009B296B" w:rsidRPr="009B296B" w:rsidTr="009B296B">
        <w:trPr>
          <w:trHeight w:val="596"/>
          <w:jc w:val="righ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Date: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kern w:val="0"/>
                <w:sz w:val="24"/>
                <w:szCs w:val="24"/>
                <w:u w:val="single"/>
              </w:rPr>
            </w:pPr>
            <w:r w:rsidRPr="009B296B">
              <w:rPr>
                <w:rFonts w:ascii="굴림" w:eastAsia="굴림" w:hAnsi="굴림" w:cs="굴림"/>
                <w:i/>
                <w:kern w:val="0"/>
                <w:sz w:val="22"/>
                <w:szCs w:val="24"/>
                <w:u w:val="single"/>
              </w:rPr>
              <w:t>Y</w:t>
            </w:r>
            <w:r w:rsidRPr="009B296B">
              <w:rPr>
                <w:rFonts w:ascii="굴림" w:eastAsia="굴림" w:hAnsi="굴림" w:cs="굴림" w:hint="eastAsia"/>
                <w:i/>
                <w:kern w:val="0"/>
                <w:sz w:val="22"/>
                <w:szCs w:val="24"/>
                <w:u w:val="single"/>
              </w:rPr>
              <w:t xml:space="preserve">YYY. </w:t>
            </w:r>
            <w:r w:rsidRPr="009B296B">
              <w:rPr>
                <w:rFonts w:ascii="굴림" w:eastAsia="굴림" w:hAnsi="굴림" w:cs="굴림"/>
                <w:i/>
                <w:kern w:val="0"/>
                <w:sz w:val="22"/>
                <w:szCs w:val="24"/>
                <w:u w:val="single"/>
              </w:rPr>
              <w:t>MM. DD</w:t>
            </w:r>
          </w:p>
        </w:tc>
      </w:tr>
      <w:tr w:rsidR="009B296B" w:rsidRPr="009B296B" w:rsidTr="009B296B">
        <w:trPr>
          <w:trHeight w:val="596"/>
          <w:jc w:val="righ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D91F3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B296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Signature: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296B" w:rsidRPr="009B296B" w:rsidRDefault="009B296B" w:rsidP="009B2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B296B" w:rsidRPr="009B296B" w:rsidRDefault="009B296B" w:rsidP="009B296B">
      <w:pPr>
        <w:spacing w:after="0" w:line="276" w:lineRule="auto"/>
        <w:ind w:left="324" w:hangingChars="162" w:hanging="3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B296B" w:rsidRPr="009B296B" w:rsidRDefault="009B296B" w:rsidP="009B296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B296B" w:rsidRDefault="002A17C4" w:rsidP="009B296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B296B"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inline distT="0" distB="0" distL="0" distR="0" wp14:anchorId="6A61E62F" wp14:editId="48C893A8">
            <wp:extent cx="6477000" cy="762000"/>
            <wp:effectExtent l="0" t="0" r="0" b="0"/>
            <wp:docPr id="1" name="그림 1" descr="EMB0000f75c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477864" descr="EMB0000f75c1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40" w:rsidRPr="009B296B" w:rsidRDefault="00B90140" w:rsidP="009B296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09663D" w:rsidRPr="0009663D" w:rsidRDefault="0009663D" w:rsidP="0009663D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9663D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543675" cy="4675505"/>
            <wp:effectExtent l="0" t="0" r="9525" b="0"/>
            <wp:docPr id="4" name="그림 4" descr="EMB0000620c39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5148144" descr="EMB0000620c39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CC" w:rsidRPr="006B19CC" w:rsidRDefault="006B19CC" w:rsidP="00B90140">
      <w:pPr>
        <w:shd w:val="clear" w:color="auto" w:fill="FFFFFF"/>
        <w:spacing w:after="0" w:line="384" w:lineRule="auto"/>
        <w:ind w:left="500" w:hangingChars="250" w:hanging="500"/>
        <w:textAlignment w:val="baseline"/>
        <w:rPr>
          <w:rFonts w:ascii="굴림" w:eastAsia="굴림" w:hAnsi="굴림" w:cs="굴림"/>
          <w:noProof/>
          <w:color w:val="000000"/>
          <w:kern w:val="0"/>
          <w:szCs w:val="20"/>
        </w:rPr>
      </w:pPr>
      <w:bookmarkStart w:id="0" w:name="_GoBack"/>
      <w:bookmarkEnd w:id="0"/>
    </w:p>
    <w:p w:rsidR="006B19CC" w:rsidRDefault="006B19CC" w:rsidP="00B90140">
      <w:pPr>
        <w:shd w:val="clear" w:color="auto" w:fill="FFFFFF"/>
        <w:spacing w:after="0" w:line="384" w:lineRule="auto"/>
        <w:ind w:left="436" w:hangingChars="250" w:hanging="43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</w:pPr>
      <w:r w:rsidRPr="006B19CC"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  <w:t>※ Note that the booth layout is subject to change depending on circumstances.</w:t>
      </w:r>
    </w:p>
    <w:p w:rsidR="009E1F64" w:rsidRPr="00B90140" w:rsidRDefault="009E1F64" w:rsidP="00B90140">
      <w:pPr>
        <w:shd w:val="clear" w:color="auto" w:fill="FFFFFF"/>
        <w:spacing w:after="0" w:line="384" w:lineRule="auto"/>
        <w:ind w:left="436" w:hangingChars="250" w:hanging="43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0140"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  <w:t xml:space="preserve">※ </w:t>
      </w:r>
      <w:r w:rsidRPr="00B90140">
        <w:rPr>
          <w:rFonts w:ascii="함초롬바탕" w:eastAsia="함초롬바탕" w:hAnsi="함초롬바탕" w:cs="함초롬바탕"/>
          <w:b/>
          <w:color w:val="FF0000"/>
          <w:kern w:val="0"/>
          <w:sz w:val="18"/>
          <w:szCs w:val="20"/>
        </w:rPr>
        <w:t>“R”</w:t>
      </w:r>
      <w:r w:rsidRPr="00B90140">
        <w:rPr>
          <w:rFonts w:ascii="함초롬바탕" w:eastAsia="함초롬바탕" w:hAnsi="함초롬바탕" w:cs="함초롬바탕"/>
          <w:color w:val="000000"/>
          <w:kern w:val="0"/>
          <w:sz w:val="18"/>
          <w:szCs w:val="20"/>
        </w:rPr>
        <w:t>: had already been reserved.</w:t>
      </w:r>
    </w:p>
    <w:p w:rsidR="009B296B" w:rsidRPr="009E1F64" w:rsidRDefault="009B296B" w:rsidP="009B296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B19CC" w:rsidRDefault="006B19CC"/>
    <w:p w:rsidR="0090160C" w:rsidRPr="006B19CC" w:rsidRDefault="002A17C4">
      <w:pPr>
        <w:rPr>
          <w:sz w:val="10"/>
        </w:rPr>
      </w:pPr>
      <w:r w:rsidRPr="006B19CC">
        <w:rPr>
          <w:rFonts w:ascii="굴림" w:eastAsia="굴림" w:hAnsi="굴림" w:cs="굴림"/>
          <w:noProof/>
          <w:color w:val="000000"/>
          <w:kern w:val="0"/>
          <w:sz w:val="10"/>
          <w:szCs w:val="20"/>
        </w:rPr>
        <w:drawing>
          <wp:anchor distT="0" distB="0" distL="114300" distR="114300" simplePos="0" relativeHeight="251658752" behindDoc="0" locked="0" layoutInCell="1" allowOverlap="1" wp14:anchorId="66FA8788" wp14:editId="342E596E">
            <wp:simplePos x="0" y="0"/>
            <wp:positionH relativeFrom="column">
              <wp:posOffset>0</wp:posOffset>
            </wp:positionH>
            <wp:positionV relativeFrom="line">
              <wp:posOffset>2109470</wp:posOffset>
            </wp:positionV>
            <wp:extent cx="6477000" cy="746760"/>
            <wp:effectExtent l="0" t="0" r="0" b="0"/>
            <wp:wrapTopAndBottom/>
            <wp:docPr id="3" name="그림 3" descr="EMB0000f75c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480344" descr="EMB0000f75c1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CC" w:rsidRPr="006B19CC">
        <w:rPr>
          <w:rFonts w:hint="eastAsia"/>
          <w:sz w:val="10"/>
        </w:rPr>
        <w:t xml:space="preserve"> </w:t>
      </w:r>
    </w:p>
    <w:sectPr w:rsidR="0090160C" w:rsidRPr="006B19CC" w:rsidSect="009B296B">
      <w:pgSz w:w="11906" w:h="16838"/>
      <w:pgMar w:top="170" w:right="720" w:bottom="17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24D03"/>
    <w:multiLevelType w:val="multilevel"/>
    <w:tmpl w:val="812A8F9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6B"/>
    <w:rsid w:val="0009663D"/>
    <w:rsid w:val="002A17C4"/>
    <w:rsid w:val="006B19CC"/>
    <w:rsid w:val="00765251"/>
    <w:rsid w:val="0090160C"/>
    <w:rsid w:val="009B296B"/>
    <w:rsid w:val="009E1F64"/>
    <w:rsid w:val="00B333EB"/>
    <w:rsid w:val="00B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660E-35F0-4DFC-A014-F2D9234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296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9B2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c2019@ivec2019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7</cp:revision>
  <dcterms:created xsi:type="dcterms:W3CDTF">2018-08-02T02:38:00Z</dcterms:created>
  <dcterms:modified xsi:type="dcterms:W3CDTF">2019-01-31T07:19:00Z</dcterms:modified>
</cp:coreProperties>
</file>